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Weekly learning update:</w:t>
      </w:r>
      <w:r w:rsidDel="00000000" w:rsidR="00000000" w:rsidRPr="00000000">
        <w:rPr>
          <w:rtl w:val="0"/>
        </w:rPr>
        <w:t xml:space="preserve"> Please use this information to support your child’s learning at home.</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880"/>
        <w:gridCol w:w="2340"/>
        <w:gridCol w:w="2970"/>
        <w:tblGridChange w:id="0">
          <w:tblGrid>
            <w:gridCol w:w="2595"/>
            <w:gridCol w:w="2880"/>
            <w:gridCol w:w="2340"/>
            <w:gridCol w:w="2970"/>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commencing: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12/10/2020</w:t>
            </w:r>
          </w:p>
        </w:tc>
        <w:tc>
          <w:tcPr>
            <w:shd w:fill="1bb2c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4 </w:t>
            </w:r>
          </w:p>
        </w:tc>
      </w:tr>
    </w:tbl>
    <w:p w:rsidR="00000000" w:rsidDel="00000000" w:rsidP="00000000" w:rsidRDefault="00000000" w:rsidRPr="00000000" w14:paraId="00000007">
      <w:pPr>
        <w:rPr/>
      </w:pPr>
      <w:r w:rsidDel="00000000" w:rsidR="00000000" w:rsidRPr="00000000">
        <w:rPr>
          <w:rtl w:val="0"/>
        </w:rPr>
      </w:r>
    </w:p>
    <w:tbl>
      <w:tblPr>
        <w:tblStyle w:val="Table2"/>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 are learning to round numbers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activities: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
              <w:r w:rsidDel="00000000" w:rsidR="00000000" w:rsidRPr="00000000">
                <w:rPr>
                  <w:b w:val="1"/>
                  <w:color w:val="1155cc"/>
                  <w:u w:val="single"/>
                  <w:rtl w:val="0"/>
                </w:rPr>
                <w:t xml:space="preserve">https://www.topmarks.co.uk/maths-games/rocket-rounding</w:t>
              </w:r>
            </w:hyperlink>
            <w:r w:rsidDel="00000000" w:rsidR="00000000" w:rsidRPr="00000000">
              <w:rPr>
                <w:b w:val="1"/>
                <w:rtl w:val="0"/>
              </w:rPr>
              <w:t xml:space="preserve"> Rounding game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7">
              <w:r w:rsidDel="00000000" w:rsidR="00000000" w:rsidRPr="00000000">
                <w:rPr>
                  <w:b w:val="1"/>
                  <w:color w:val="1155cc"/>
                  <w:u w:val="single"/>
                  <w:rtl w:val="0"/>
                </w:rPr>
                <w:t xml:space="preserve">https://mathsframe.co.uk/en/resources/category/456/round-any-number-to-the-nearest-10-100-or-1000</w:t>
              </w:r>
            </w:hyperlink>
            <w:r w:rsidDel="00000000" w:rsidR="00000000" w:rsidRPr="00000000">
              <w:rPr>
                <w:b w:val="1"/>
                <w:rtl w:val="0"/>
              </w:rPr>
              <w:t xml:space="preserve"> Various rounding games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https://www.mathnook.com/math/skill/roundinggames.php</w:t>
              </w:r>
            </w:hyperlink>
            <w:r w:rsidDel="00000000" w:rsidR="00000000" w:rsidRPr="00000000">
              <w:rPr>
                <w:b w:val="1"/>
                <w:rtl w:val="0"/>
              </w:rPr>
              <w:t xml:space="preserve"> - more rounding games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9">
              <w:r w:rsidDel="00000000" w:rsidR="00000000" w:rsidRPr="00000000">
                <w:rPr>
                  <w:b w:val="1"/>
                  <w:color w:val="1155cc"/>
                  <w:u w:val="single"/>
                  <w:rtl w:val="0"/>
                </w:rPr>
                <w:t xml:space="preserve">https://www.youtube.com/watch?v=pNfz-JU2cKE&amp;vl=en</w:t>
              </w:r>
            </w:hyperlink>
            <w:r w:rsidDel="00000000" w:rsidR="00000000" w:rsidRPr="00000000">
              <w:rPr>
                <w:b w:val="1"/>
                <w:rtl w:val="0"/>
              </w:rPr>
              <w:t xml:space="preserve"> - rounding song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https://www.youtube.com/watch?v=VQa8gT5IvF0</w:t>
              </w:r>
            </w:hyperlink>
            <w:r w:rsidDel="00000000" w:rsidR="00000000" w:rsidRPr="00000000">
              <w:rPr>
                <w:b w:val="1"/>
                <w:rtl w:val="0"/>
              </w:rPr>
              <w:t xml:space="preserve"> rounding song 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b w:val="1"/>
                  <w:color w:val="1155cc"/>
                  <w:u w:val="single"/>
                  <w:rtl w:val="0"/>
                </w:rPr>
                <w:t xml:space="preserve">https://www.abcya.com/games/rounding_numbers</w:t>
              </w:r>
            </w:hyperlink>
            <w:r w:rsidDel="00000000" w:rsidR="00000000" w:rsidRPr="00000000">
              <w:rPr>
                <w:b w:val="1"/>
                <w:rtl w:val="0"/>
              </w:rPr>
              <w:t xml:space="preserve"> - rounding activity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2">
              <w:r w:rsidDel="00000000" w:rsidR="00000000" w:rsidRPr="00000000">
                <w:rPr>
                  <w:b w:val="1"/>
                  <w:color w:val="1155cc"/>
                  <w:u w:val="single"/>
                  <w:rtl w:val="0"/>
                </w:rPr>
                <w:t xml:space="preserve">https://mrnussbaum.com/math/rounding</w:t>
              </w:r>
            </w:hyperlink>
            <w:r w:rsidDel="00000000" w:rsidR="00000000" w:rsidRPr="00000000">
              <w:rPr>
                <w:b w:val="1"/>
                <w:rtl w:val="0"/>
              </w:rPr>
              <w:t xml:space="preserve"> - rounding activity </w:t>
            </w:r>
          </w:p>
        </w:tc>
      </w:tr>
    </w:tbl>
    <w:p w:rsidR="00000000" w:rsidDel="00000000" w:rsidP="00000000" w:rsidRDefault="00000000" w:rsidRPr="00000000" w14:paraId="00000013">
      <w:pPr>
        <w:rPr/>
      </w:pPr>
      <w:r w:rsidDel="00000000" w:rsidR="00000000" w:rsidRPr="00000000">
        <w:rPr>
          <w:rtl w:val="0"/>
        </w:rPr>
      </w:r>
    </w:p>
    <w:tbl>
      <w:tblPr>
        <w:tblStyle w:val="Table3"/>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600" w:hRule="atLeast"/>
        </w:trPr>
        <w:tc>
          <w:tcPr>
            <w:shd w:fill="1bb2c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We are learning how to write instructions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17">
            <w:pPr>
              <w:widowControl w:val="0"/>
              <w:spacing w:line="240" w:lineRule="auto"/>
              <w:rPr>
                <w:b w:val="1"/>
              </w:rPr>
            </w:pPr>
            <w:hyperlink r:id="rId13">
              <w:r w:rsidDel="00000000" w:rsidR="00000000" w:rsidRPr="00000000">
                <w:rPr>
                  <w:b w:val="1"/>
                  <w:color w:val="1155cc"/>
                  <w:u w:val="single"/>
                  <w:rtl w:val="0"/>
                </w:rPr>
                <w:t xml:space="preserve">https://www.topmarks.co.uk/Search.aspx?q=instructions</w:t>
              </w:r>
            </w:hyperlink>
            <w:r w:rsidDel="00000000" w:rsidR="00000000" w:rsidRPr="00000000">
              <w:rPr>
                <w:b w:val="1"/>
                <w:rtl w:val="0"/>
              </w:rPr>
              <w:t xml:space="preserve"> - loads of activities and games</w:t>
            </w:r>
          </w:p>
          <w:p w:rsidR="00000000" w:rsidDel="00000000" w:rsidP="00000000" w:rsidRDefault="00000000" w:rsidRPr="00000000" w14:paraId="00000018">
            <w:pPr>
              <w:widowControl w:val="0"/>
              <w:spacing w:line="240" w:lineRule="auto"/>
              <w:rPr>
                <w:b w:val="1"/>
              </w:rPr>
            </w:pPr>
            <w:hyperlink r:id="rId14">
              <w:r w:rsidDel="00000000" w:rsidR="00000000" w:rsidRPr="00000000">
                <w:rPr>
                  <w:b w:val="1"/>
                  <w:color w:val="1155cc"/>
                  <w:u w:val="single"/>
                  <w:rtl w:val="0"/>
                </w:rPr>
                <w:t xml:space="preserve">https://www.funenglishgames.com/writinggames/instructions.html</w:t>
              </w:r>
            </w:hyperlink>
            <w:r w:rsidDel="00000000" w:rsidR="00000000" w:rsidRPr="00000000">
              <w:rPr>
                <w:rtl w:val="0"/>
              </w:rPr>
            </w:r>
          </w:p>
          <w:p w:rsidR="00000000" w:rsidDel="00000000" w:rsidP="00000000" w:rsidRDefault="00000000" w:rsidRPr="00000000" w14:paraId="00000019">
            <w:pPr>
              <w:widowControl w:val="0"/>
              <w:spacing w:line="240" w:lineRule="auto"/>
              <w:rPr>
                <w:b w:val="1"/>
              </w:rPr>
            </w:pPr>
            <w:hyperlink r:id="rId15">
              <w:r w:rsidDel="00000000" w:rsidR="00000000" w:rsidRPr="00000000">
                <w:rPr>
                  <w:b w:val="1"/>
                  <w:color w:val="1155cc"/>
                  <w:u w:val="single"/>
                  <w:rtl w:val="0"/>
                </w:rPr>
                <w:t xml:space="preserve">https://www.funenglishgames.com/readinggames/directions.html</w:t>
              </w:r>
            </w:hyperlink>
            <w:r w:rsidDel="00000000" w:rsidR="00000000" w:rsidRPr="00000000">
              <w:rPr>
                <w:b w:val="1"/>
                <w:rtl w:val="0"/>
              </w:rPr>
              <w:t xml:space="preserve"> - games</w:t>
            </w:r>
          </w:p>
          <w:p w:rsidR="00000000" w:rsidDel="00000000" w:rsidP="00000000" w:rsidRDefault="00000000" w:rsidRPr="00000000" w14:paraId="0000001A">
            <w:pPr>
              <w:widowControl w:val="0"/>
              <w:spacing w:line="240" w:lineRule="auto"/>
              <w:rPr>
                <w:b w:val="1"/>
              </w:rPr>
            </w:pPr>
            <w:hyperlink r:id="rId16">
              <w:r w:rsidDel="00000000" w:rsidR="00000000" w:rsidRPr="00000000">
                <w:rPr>
                  <w:b w:val="1"/>
                  <w:color w:val="1155cc"/>
                  <w:u w:val="single"/>
                  <w:rtl w:val="0"/>
                </w:rPr>
                <w:t xml:space="preserve">https://www.teachingideas.co.uk/writing-instructions/instructions</w:t>
              </w:r>
            </w:hyperlink>
            <w:r w:rsidDel="00000000" w:rsidR="00000000" w:rsidRPr="00000000">
              <w:rPr>
                <w:b w:val="1"/>
                <w:rtl w:val="0"/>
              </w:rPr>
              <w:t xml:space="preserve"> - activity </w:t>
            </w:r>
          </w:p>
        </w:tc>
      </w:tr>
    </w:tbl>
    <w:p w:rsidR="00000000" w:rsidDel="00000000" w:rsidP="00000000" w:rsidRDefault="00000000" w:rsidRPr="00000000" w14:paraId="0000001C">
      <w:pPr>
        <w:rPr/>
      </w:pPr>
      <w:r w:rsidDel="00000000" w:rsidR="00000000" w:rsidRPr="00000000">
        <w:rPr>
          <w:rtl w:val="0"/>
        </w:rPr>
      </w:r>
    </w:p>
    <w:tbl>
      <w:tblPr>
        <w:tblStyle w:val="Table4"/>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We are learning to write a letter to persuade the Prime Minister of the value of the NHS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hyperlink r:id="rId17">
              <w:r w:rsidDel="00000000" w:rsidR="00000000" w:rsidRPr="00000000">
                <w:rPr>
                  <w:b w:val="1"/>
                  <w:color w:val="1155cc"/>
                  <w:u w:val="single"/>
                  <w:rtl w:val="0"/>
                </w:rPr>
                <w:t xml:space="preserve">https://www.bbc.co.uk/newsround/38906932</w:t>
              </w:r>
            </w:hyperlink>
            <w:r w:rsidDel="00000000" w:rsidR="00000000" w:rsidRPr="00000000">
              <w:rPr>
                <w:b w:val="1"/>
                <w:rtl w:val="0"/>
              </w:rPr>
              <w:t xml:space="preserve"> What is the NHS? What makes the NHS good?</w:t>
            </w:r>
          </w:p>
          <w:p w:rsidR="00000000" w:rsidDel="00000000" w:rsidP="00000000" w:rsidRDefault="00000000" w:rsidRPr="00000000" w14:paraId="00000020">
            <w:pPr>
              <w:widowControl w:val="0"/>
              <w:spacing w:line="240" w:lineRule="auto"/>
              <w:rPr>
                <w:b w:val="1"/>
              </w:rPr>
            </w:pPr>
            <w:hyperlink r:id="rId18">
              <w:r w:rsidDel="00000000" w:rsidR="00000000" w:rsidRPr="00000000">
                <w:rPr>
                  <w:b w:val="1"/>
                  <w:color w:val="1155cc"/>
                  <w:u w:val="single"/>
                  <w:rtl w:val="0"/>
                </w:rPr>
                <w:t xml:space="preserve">https://www.bbc.co.uk/teach/skillswise/writing-a-letter/zbc8vk7</w:t>
              </w:r>
            </w:hyperlink>
            <w:r w:rsidDel="00000000" w:rsidR="00000000" w:rsidRPr="00000000">
              <w:rPr>
                <w:b w:val="1"/>
                <w:rtl w:val="0"/>
              </w:rPr>
              <w:t xml:space="preserve"> Information about the how to write a letter </w:t>
            </w:r>
          </w:p>
          <w:p w:rsidR="00000000" w:rsidDel="00000000" w:rsidP="00000000" w:rsidRDefault="00000000" w:rsidRPr="00000000" w14:paraId="00000021">
            <w:pPr>
              <w:widowControl w:val="0"/>
              <w:spacing w:line="240" w:lineRule="auto"/>
              <w:rPr>
                <w:b w:val="1"/>
              </w:rPr>
            </w:pPr>
            <w:hyperlink r:id="rId19">
              <w:r w:rsidDel="00000000" w:rsidR="00000000" w:rsidRPr="00000000">
                <w:rPr>
                  <w:b w:val="1"/>
                  <w:color w:val="1155cc"/>
                  <w:u w:val="single"/>
                  <w:rtl w:val="0"/>
                </w:rPr>
                <w:t xml:space="preserve">https://www.bbc.co.uk/teach/class-clips-video/how-to-write-a-persuasive-text/zkcfbdm</w:t>
              </w:r>
            </w:hyperlink>
            <w:r w:rsidDel="00000000" w:rsidR="00000000" w:rsidRPr="00000000">
              <w:rPr>
                <w:b w:val="1"/>
                <w:rtl w:val="0"/>
              </w:rPr>
              <w:t xml:space="preserve"> What is persuasive writing?</w:t>
            </w: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5"/>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We are learning to investigate digestion and absorption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hyperlink r:id="rId20">
              <w:r w:rsidDel="00000000" w:rsidR="00000000" w:rsidRPr="00000000">
                <w:rPr>
                  <w:b w:val="1"/>
                  <w:color w:val="1155cc"/>
                  <w:u w:val="single"/>
                  <w:rtl w:val="0"/>
                </w:rPr>
                <w:t xml:space="preserve">https://www.youtube.com/watch?v=AX34MoaLmzE</w:t>
              </w:r>
            </w:hyperlink>
            <w:r w:rsidDel="00000000" w:rsidR="00000000" w:rsidRPr="00000000">
              <w:rPr>
                <w:b w:val="1"/>
                <w:rtl w:val="0"/>
              </w:rPr>
              <w:t xml:space="preserve"> live review of the digestion process </w:t>
            </w:r>
          </w:p>
          <w:p w:rsidR="00000000" w:rsidDel="00000000" w:rsidP="00000000" w:rsidRDefault="00000000" w:rsidRPr="00000000" w14:paraId="00000027">
            <w:pPr>
              <w:widowControl w:val="0"/>
              <w:spacing w:line="240" w:lineRule="auto"/>
              <w:rPr>
                <w:b w:val="1"/>
              </w:rPr>
            </w:pPr>
            <w:hyperlink r:id="rId21">
              <w:r w:rsidDel="00000000" w:rsidR="00000000" w:rsidRPr="00000000">
                <w:rPr>
                  <w:b w:val="1"/>
                  <w:color w:val="1155cc"/>
                  <w:u w:val="single"/>
                  <w:rtl w:val="0"/>
                </w:rPr>
                <w:t xml:space="preserve">https://www.youtube.com/watch?v=xkD1XDvUvNQ</w:t>
              </w:r>
            </w:hyperlink>
            <w:r w:rsidDel="00000000" w:rsidR="00000000" w:rsidRPr="00000000">
              <w:rPr>
                <w:b w:val="1"/>
                <w:rtl w:val="0"/>
              </w:rPr>
              <w:t xml:space="preserve"> The role of the villi in the small intestine</w:t>
            </w:r>
          </w:p>
          <w:p w:rsidR="00000000" w:rsidDel="00000000" w:rsidP="00000000" w:rsidRDefault="00000000" w:rsidRPr="00000000" w14:paraId="00000028">
            <w:pPr>
              <w:widowControl w:val="0"/>
              <w:spacing w:line="240" w:lineRule="auto"/>
              <w:rPr>
                <w:b w:val="1"/>
              </w:rPr>
            </w:pPr>
            <w:hyperlink r:id="rId22">
              <w:r w:rsidDel="00000000" w:rsidR="00000000" w:rsidRPr="00000000">
                <w:rPr>
                  <w:b w:val="1"/>
                  <w:color w:val="1155cc"/>
                  <w:u w:val="single"/>
                  <w:rtl w:val="0"/>
                </w:rPr>
                <w:t xml:space="preserve">https://www.bbc.co.uk/teach/class-clips-video/biology-ks2-ks3-journey-through-the-digestive-system/zr33wty</w:t>
              </w:r>
            </w:hyperlink>
            <w:r w:rsidDel="00000000" w:rsidR="00000000" w:rsidRPr="00000000">
              <w:rPr>
                <w:b w:val="1"/>
                <w:rtl w:val="0"/>
              </w:rPr>
              <w:t xml:space="preserve"> Journey through the digestion </w:t>
            </w:r>
          </w:p>
          <w:p w:rsidR="00000000" w:rsidDel="00000000" w:rsidP="00000000" w:rsidRDefault="00000000" w:rsidRPr="00000000" w14:paraId="00000029">
            <w:pPr>
              <w:widowControl w:val="0"/>
              <w:spacing w:line="240" w:lineRule="auto"/>
              <w:rPr>
                <w:b w:val="1"/>
              </w:rPr>
            </w:pPr>
            <w:hyperlink r:id="rId23">
              <w:r w:rsidDel="00000000" w:rsidR="00000000" w:rsidRPr="00000000">
                <w:rPr>
                  <w:b w:val="1"/>
                  <w:color w:val="1155cc"/>
                  <w:u w:val="single"/>
                  <w:rtl w:val="0"/>
                </w:rPr>
                <w:t xml:space="preserve">https://www.nhs.uk/live-well/eat-well/the-eatwell-guide/</w:t>
              </w:r>
            </w:hyperlink>
            <w:r w:rsidDel="00000000" w:rsidR="00000000" w:rsidRPr="00000000">
              <w:rPr>
                <w:b w:val="1"/>
                <w:rtl w:val="0"/>
              </w:rPr>
              <w:t xml:space="preserve"> Identifying food groups </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6"/>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20" w:hRule="atLeast"/>
        </w:trPr>
        <w:tc>
          <w:tcPr>
            <w:gridSpan w:val="2"/>
            <w:shd w:fill="1bb2c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Wellbeing &amp; challenges- Black History Month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2F">
            <w:pPr>
              <w:widowControl w:val="0"/>
              <w:spacing w:line="240" w:lineRule="auto"/>
              <w:rPr>
                <w:b w:val="1"/>
              </w:rPr>
            </w:pPr>
            <w:hyperlink r:id="rId24">
              <w:r w:rsidDel="00000000" w:rsidR="00000000" w:rsidRPr="00000000">
                <w:rPr>
                  <w:b w:val="1"/>
                  <w:color w:val="1155cc"/>
                  <w:u w:val="single"/>
                  <w:rtl w:val="0"/>
                </w:rPr>
                <w:t xml:space="preserve">https://www.bbc.co.uk/teach/black-history-month-primary-and-secondary-resources/zjwf8xs</w:t>
              </w:r>
            </w:hyperlink>
            <w:r w:rsidDel="00000000" w:rsidR="00000000" w:rsidRPr="00000000">
              <w:rPr>
                <w:b w:val="1"/>
                <w:rtl w:val="0"/>
              </w:rPr>
              <w:t xml:space="preserve"> - information videos</w:t>
            </w:r>
          </w:p>
          <w:p w:rsidR="00000000" w:rsidDel="00000000" w:rsidP="00000000" w:rsidRDefault="00000000" w:rsidRPr="00000000" w14:paraId="00000030">
            <w:pPr>
              <w:widowControl w:val="0"/>
              <w:spacing w:line="240" w:lineRule="auto"/>
              <w:rPr>
                <w:b w:val="1"/>
              </w:rPr>
            </w:pPr>
            <w:hyperlink r:id="rId25">
              <w:r w:rsidDel="00000000" w:rsidR="00000000" w:rsidRPr="00000000">
                <w:rPr>
                  <w:b w:val="1"/>
                  <w:color w:val="1155cc"/>
                  <w:u w:val="single"/>
                  <w:rtl w:val="0"/>
                </w:rPr>
                <w:t xml:space="preserve">https://www.tes.com/teaching-resources/black-history-month</w:t>
              </w:r>
            </w:hyperlink>
            <w:r w:rsidDel="00000000" w:rsidR="00000000" w:rsidRPr="00000000">
              <w:rPr>
                <w:b w:val="1"/>
                <w:rtl w:val="0"/>
              </w:rPr>
              <w:t xml:space="preserve"> - some free activities to download </w:t>
            </w:r>
          </w:p>
          <w:p w:rsidR="00000000" w:rsidDel="00000000" w:rsidP="00000000" w:rsidRDefault="00000000" w:rsidRPr="00000000" w14:paraId="00000031">
            <w:pPr>
              <w:widowControl w:val="0"/>
              <w:spacing w:line="240" w:lineRule="auto"/>
              <w:rPr>
                <w:b w:val="1"/>
              </w:rPr>
            </w:pPr>
            <w:hyperlink r:id="rId26">
              <w:r w:rsidDel="00000000" w:rsidR="00000000" w:rsidRPr="00000000">
                <w:rPr>
                  <w:b w:val="1"/>
                  <w:color w:val="1155cc"/>
                  <w:u w:val="single"/>
                  <w:rtl w:val="0"/>
                </w:rPr>
                <w:t xml:space="preserve">https://www.twinkl.co.uk/resource/t2-h-5083-black-history-month-resource-pack</w:t>
              </w:r>
            </w:hyperlink>
            <w:r w:rsidDel="00000000" w:rsidR="00000000" w:rsidRPr="00000000">
              <w:rPr>
                <w:b w:val="1"/>
                <w:rtl w:val="0"/>
              </w:rPr>
              <w:t xml:space="preserve"> - might need to sign up to free account</w:t>
            </w:r>
          </w:p>
          <w:p w:rsidR="00000000" w:rsidDel="00000000" w:rsidP="00000000" w:rsidRDefault="00000000" w:rsidRPr="00000000" w14:paraId="00000032">
            <w:pPr>
              <w:widowControl w:val="0"/>
              <w:spacing w:line="240" w:lineRule="auto"/>
              <w:rPr>
                <w:b w:val="1"/>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810" w:firstLine="0"/>
        <w:rPr/>
      </w:pPr>
      <w:r w:rsidDel="00000000" w:rsidR="00000000" w:rsidRPr="00000000">
        <w:rPr>
          <w:rtl w:val="0"/>
        </w:rPr>
        <w:t xml:space="preserve">If you have any problems or questions, don’t hesitate to get in touch via class dojo. Please be aware that we are back in class teaching full time, so it may take a day to get back to you. </w:t>
      </w:r>
    </w:p>
    <w:p w:rsidR="00000000" w:rsidDel="00000000" w:rsidP="00000000" w:rsidRDefault="00000000" w:rsidRPr="00000000" w14:paraId="00000036">
      <w:pPr>
        <w:ind w:left="-810" w:firstLine="0"/>
        <w:rPr/>
      </w:pPr>
      <w:r w:rsidDel="00000000" w:rsidR="00000000" w:rsidRPr="00000000">
        <w:rPr>
          <w:rtl w:val="0"/>
        </w:rPr>
      </w:r>
    </w:p>
    <w:p w:rsidR="00000000" w:rsidDel="00000000" w:rsidP="00000000" w:rsidRDefault="00000000" w:rsidRPr="00000000" w14:paraId="00000037">
      <w:pPr>
        <w:ind w:left="-810" w:firstLine="0"/>
        <w:rPr/>
      </w:pPr>
      <w:r w:rsidDel="00000000" w:rsidR="00000000" w:rsidRPr="00000000">
        <w:rPr>
          <w:rtl w:val="0"/>
        </w:rPr>
        <w:t xml:space="preserve">Don’t forget to access tt rockstars, numbots, spelling shed and MyOn for lots of online work.</w:t>
      </w:r>
    </w:p>
    <w:p w:rsidR="00000000" w:rsidDel="00000000" w:rsidP="00000000" w:rsidRDefault="00000000" w:rsidRPr="00000000" w14:paraId="00000038">
      <w:pPr>
        <w:ind w:left="-810" w:firstLine="0"/>
        <w:rPr/>
      </w:pPr>
      <w:r w:rsidDel="00000000" w:rsidR="00000000" w:rsidRPr="00000000">
        <w:rPr>
          <w:rtl w:val="0"/>
        </w:rPr>
      </w:r>
    </w:p>
    <w:p w:rsidR="00000000" w:rsidDel="00000000" w:rsidP="00000000" w:rsidRDefault="00000000" w:rsidRPr="00000000" w14:paraId="00000039">
      <w:pPr>
        <w:ind w:left="-810" w:firstLine="0"/>
        <w:rPr/>
      </w:pPr>
      <w:r w:rsidDel="00000000" w:rsidR="00000000" w:rsidRPr="00000000">
        <w:rPr>
          <w:rtl w:val="0"/>
        </w:rPr>
        <w:t xml:space="preserve">Please keep any work which you complete and bring it into school with you so that we can mark it.</w:t>
      </w:r>
    </w:p>
    <w:sectPr>
      <w:pgSz w:h="15840" w:w="12240"/>
      <w:pgMar w:bottom="90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AX34MoaLmzE" TargetMode="External"/><Relationship Id="rId22" Type="http://schemas.openxmlformats.org/officeDocument/2006/relationships/hyperlink" Target="https://www.bbc.co.uk/teach/class-clips-video/biology-ks2-ks3-journey-through-the-digestive-system/zr33wty" TargetMode="External"/><Relationship Id="rId21" Type="http://schemas.openxmlformats.org/officeDocument/2006/relationships/hyperlink" Target="https://www.youtube.com/watch?v=xkD1XDvUvNQ" TargetMode="External"/><Relationship Id="rId24" Type="http://schemas.openxmlformats.org/officeDocument/2006/relationships/hyperlink" Target="https://www.bbc.co.uk/teach/black-history-month-primary-and-secondary-resources/zjwf8xs" TargetMode="External"/><Relationship Id="rId23" Type="http://schemas.openxmlformats.org/officeDocument/2006/relationships/hyperlink" Target="https://www.nhs.uk/live-well/eat-well/the-eatwell-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Nfz-JU2cKE&amp;vl=en" TargetMode="External"/><Relationship Id="rId26" Type="http://schemas.openxmlformats.org/officeDocument/2006/relationships/hyperlink" Target="https://www.twinkl.co.uk/resource/t2-h-5083-black-history-month-resource-pack" TargetMode="External"/><Relationship Id="rId25" Type="http://schemas.openxmlformats.org/officeDocument/2006/relationships/hyperlink" Target="https://www.tes.com/teaching-resources/black-history-month" TargetMode="External"/><Relationship Id="rId5" Type="http://schemas.openxmlformats.org/officeDocument/2006/relationships/styles" Target="styles.xml"/><Relationship Id="rId6" Type="http://schemas.openxmlformats.org/officeDocument/2006/relationships/hyperlink" Target="https://www.topmarks.co.uk/maths-games/rocket-rounding" TargetMode="External"/><Relationship Id="rId7" Type="http://schemas.openxmlformats.org/officeDocument/2006/relationships/hyperlink" Target="https://mathsframe.co.uk/en/resources/category/456/round-any-number-to-the-nearest-10-100-or-1000" TargetMode="External"/><Relationship Id="rId8" Type="http://schemas.openxmlformats.org/officeDocument/2006/relationships/hyperlink" Target="https://www.mathnook.com/math/skill/roundinggames.php" TargetMode="External"/><Relationship Id="rId11" Type="http://schemas.openxmlformats.org/officeDocument/2006/relationships/hyperlink" Target="https://www.abcya.com/games/rounding_numbers" TargetMode="External"/><Relationship Id="rId10" Type="http://schemas.openxmlformats.org/officeDocument/2006/relationships/hyperlink" Target="https://www.youtube.com/watch?v=VQa8gT5IvF0" TargetMode="External"/><Relationship Id="rId13" Type="http://schemas.openxmlformats.org/officeDocument/2006/relationships/hyperlink" Target="https://www.topmarks.co.uk/Search.aspx?q=instructions" TargetMode="External"/><Relationship Id="rId12" Type="http://schemas.openxmlformats.org/officeDocument/2006/relationships/hyperlink" Target="https://mrnussbaum.com/math/rounding" TargetMode="External"/><Relationship Id="rId15" Type="http://schemas.openxmlformats.org/officeDocument/2006/relationships/hyperlink" Target="https://www.funenglishgames.com/readinggames/directions.html" TargetMode="External"/><Relationship Id="rId14" Type="http://schemas.openxmlformats.org/officeDocument/2006/relationships/hyperlink" Target="https://www.funenglishgames.com/writinggames/instructions.html" TargetMode="External"/><Relationship Id="rId17" Type="http://schemas.openxmlformats.org/officeDocument/2006/relationships/hyperlink" Target="https://www.bbc.co.uk/newsround/38906932" TargetMode="External"/><Relationship Id="rId16" Type="http://schemas.openxmlformats.org/officeDocument/2006/relationships/hyperlink" Target="https://www.teachingideas.co.uk/writing-instructions/instructions" TargetMode="External"/><Relationship Id="rId19" Type="http://schemas.openxmlformats.org/officeDocument/2006/relationships/hyperlink" Target="https://www.bbc.co.uk/teach/class-clips-video/how-to-write-a-persuasive-text/zkcfbdm" TargetMode="External"/><Relationship Id="rId18" Type="http://schemas.openxmlformats.org/officeDocument/2006/relationships/hyperlink" Target="https://www.bbc.co.uk/teach/skillswise/writing-a-letter/zbc8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